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54BDA" w14:textId="02FEBC8E" w:rsidR="00F94017" w:rsidRPr="00CE69BD" w:rsidRDefault="00F94017" w:rsidP="00CE69BD">
      <w:pPr>
        <w:jc w:val="center"/>
        <w:rPr>
          <w:rFonts w:ascii="Arial" w:hAnsi="Arial" w:cs="Arial"/>
          <w:b/>
          <w:bCs/>
          <w:szCs w:val="24"/>
        </w:rPr>
      </w:pPr>
      <w:r w:rsidRPr="00CE69BD">
        <w:rPr>
          <w:rFonts w:ascii="Arial" w:hAnsi="Arial" w:cs="Arial"/>
          <w:b/>
          <w:bCs/>
          <w:szCs w:val="24"/>
        </w:rPr>
        <w:t>LOCAL GOVERNMENT BOUNDARY REVIEW</w:t>
      </w:r>
      <w:r w:rsidR="00CE69BD" w:rsidRPr="00CE69BD">
        <w:rPr>
          <w:rFonts w:ascii="Arial" w:hAnsi="Arial" w:cs="Arial"/>
          <w:b/>
          <w:bCs/>
          <w:szCs w:val="24"/>
        </w:rPr>
        <w:t xml:space="preserve"> RESPONSE</w:t>
      </w:r>
    </w:p>
    <w:p w14:paraId="3C4F4973" w14:textId="34E9B7F0" w:rsidR="00F94017" w:rsidRPr="00CE69BD" w:rsidRDefault="00977D4B" w:rsidP="00CE69BD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From </w:t>
      </w:r>
      <w:r w:rsidR="007B4BE8">
        <w:rPr>
          <w:rFonts w:ascii="Arial" w:hAnsi="Arial" w:cs="Arial"/>
          <w:b/>
          <w:bCs/>
          <w:szCs w:val="24"/>
        </w:rPr>
        <w:t xml:space="preserve">Cllr David Nolan – Hessle </w:t>
      </w:r>
      <w:r w:rsidR="007B4BE8">
        <w:rPr>
          <w:rFonts w:ascii="Arial" w:hAnsi="Arial" w:cs="Arial"/>
          <w:b/>
          <w:bCs/>
          <w:szCs w:val="24"/>
        </w:rPr>
        <w:br/>
        <w:t>Ward ERYC</w:t>
      </w:r>
    </w:p>
    <w:p w14:paraId="1CE43259" w14:textId="6E31239B" w:rsidR="001127BB" w:rsidRPr="00DD1352" w:rsidRDefault="001127BB">
      <w:pPr>
        <w:rPr>
          <w:rFonts w:ascii="Arial" w:hAnsi="Arial" w:cs="Arial"/>
          <w:b/>
          <w:bCs/>
          <w:sz w:val="22"/>
        </w:rPr>
      </w:pPr>
      <w:r w:rsidRPr="00DD1352">
        <w:rPr>
          <w:rFonts w:ascii="Arial" w:hAnsi="Arial" w:cs="Arial"/>
          <w:b/>
          <w:bCs/>
          <w:sz w:val="22"/>
        </w:rPr>
        <w:t>INTRODUCTION</w:t>
      </w:r>
    </w:p>
    <w:p w14:paraId="3D7CA0ED" w14:textId="338F454D" w:rsidR="001127BB" w:rsidRPr="00DD1352" w:rsidRDefault="0036022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</w:t>
      </w:r>
      <w:r w:rsidR="001127BB" w:rsidRPr="00DD1352">
        <w:rPr>
          <w:rFonts w:ascii="Arial" w:hAnsi="Arial" w:cs="Arial"/>
          <w:sz w:val="22"/>
        </w:rPr>
        <w:t>he Local Government Boundary Commission for England (LGBCE) is currently undertaking a review into the electoral arrangements of the East Riding of Yorkshire Council.</w:t>
      </w:r>
      <w:r w:rsidR="002B70AB" w:rsidRPr="00DD1352">
        <w:rPr>
          <w:rFonts w:ascii="Arial" w:hAnsi="Arial" w:cs="Arial"/>
          <w:sz w:val="22"/>
        </w:rPr>
        <w:t xml:space="preserve"> Any final approved recommendations will come into effect in time for the next ordinary day of election on Thursday 6 May 2027.</w:t>
      </w:r>
    </w:p>
    <w:p w14:paraId="0B7CF2F2" w14:textId="17481DCB" w:rsidR="001127BB" w:rsidRPr="00DD1352" w:rsidRDefault="001127BB">
      <w:pPr>
        <w:rPr>
          <w:rFonts w:ascii="Arial" w:hAnsi="Arial" w:cs="Arial"/>
          <w:sz w:val="22"/>
        </w:rPr>
      </w:pPr>
      <w:r w:rsidRPr="00DD1352">
        <w:rPr>
          <w:rFonts w:ascii="Arial" w:hAnsi="Arial" w:cs="Arial"/>
          <w:sz w:val="22"/>
        </w:rPr>
        <w:t>The review is in two phases:</w:t>
      </w:r>
    </w:p>
    <w:p w14:paraId="0B35C3CB" w14:textId="20854CE4" w:rsidR="001127BB" w:rsidRPr="00DD1352" w:rsidRDefault="001127BB" w:rsidP="001127BB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DD1352">
        <w:rPr>
          <w:rFonts w:ascii="Arial" w:hAnsi="Arial" w:cs="Arial"/>
          <w:sz w:val="22"/>
        </w:rPr>
        <w:t>Phase One – size of the council (number of councillors)</w:t>
      </w:r>
    </w:p>
    <w:p w14:paraId="31952253" w14:textId="09128F96" w:rsidR="001127BB" w:rsidRPr="00DD1352" w:rsidRDefault="001127BB" w:rsidP="001127BB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DD1352">
        <w:rPr>
          <w:rFonts w:ascii="Arial" w:hAnsi="Arial" w:cs="Arial"/>
          <w:sz w:val="22"/>
        </w:rPr>
        <w:t>Phase Two – the warding pattern of the council (the number of electoral wards and their boundaries)</w:t>
      </w:r>
    </w:p>
    <w:p w14:paraId="35EB9177" w14:textId="69C268BB" w:rsidR="001127BB" w:rsidRPr="00DD1352" w:rsidRDefault="001127BB" w:rsidP="001127BB">
      <w:pPr>
        <w:rPr>
          <w:rFonts w:ascii="Arial" w:hAnsi="Arial" w:cs="Arial"/>
          <w:sz w:val="22"/>
        </w:rPr>
      </w:pPr>
      <w:r w:rsidRPr="00DD1352">
        <w:rPr>
          <w:rFonts w:ascii="Arial" w:hAnsi="Arial" w:cs="Arial"/>
          <w:sz w:val="22"/>
        </w:rPr>
        <w:t>Phase One of the review is completed and the LGBCE has decided that the size of the council will remain the same with 67 councillors.</w:t>
      </w:r>
    </w:p>
    <w:p w14:paraId="3540C94E" w14:textId="0BABF805" w:rsidR="001127BB" w:rsidRPr="00DD1352" w:rsidRDefault="001127BB" w:rsidP="001127BB">
      <w:pPr>
        <w:rPr>
          <w:rFonts w:ascii="Arial" w:hAnsi="Arial" w:cs="Arial"/>
          <w:sz w:val="22"/>
        </w:rPr>
      </w:pPr>
      <w:r w:rsidRPr="00DD1352">
        <w:rPr>
          <w:rFonts w:ascii="Arial" w:hAnsi="Arial" w:cs="Arial"/>
          <w:sz w:val="22"/>
        </w:rPr>
        <w:t xml:space="preserve">Phase Two of the review is currently being undertaken and the public consultation on the first part of phase two is currently open and closes on </w:t>
      </w:r>
      <w:r w:rsidR="002B70AB" w:rsidRPr="00DD1352">
        <w:rPr>
          <w:rFonts w:ascii="Arial" w:hAnsi="Arial" w:cs="Arial"/>
          <w:sz w:val="22"/>
        </w:rPr>
        <w:t>9</w:t>
      </w:r>
      <w:r w:rsidRPr="00DD1352">
        <w:rPr>
          <w:rFonts w:ascii="Arial" w:hAnsi="Arial" w:cs="Arial"/>
          <w:sz w:val="22"/>
        </w:rPr>
        <w:t xml:space="preserve"> September 2024.</w:t>
      </w:r>
      <w:r w:rsidR="002B70AB" w:rsidRPr="00DD1352">
        <w:rPr>
          <w:rFonts w:ascii="Arial" w:hAnsi="Arial" w:cs="Arial"/>
          <w:sz w:val="22"/>
        </w:rPr>
        <w:t xml:space="preserve"> Following this, the LGBCE will publish draft recommendations as to the number and boundaries of the wards. A second phase of consultation will then take place on the draft recommendations, with final recommendations being published in March 2025.</w:t>
      </w:r>
      <w:r w:rsidR="00977D4B">
        <w:rPr>
          <w:rFonts w:ascii="Arial" w:hAnsi="Arial" w:cs="Arial"/>
          <w:sz w:val="22"/>
        </w:rPr>
        <w:t xml:space="preserve"> This is a submission from </w:t>
      </w:r>
    </w:p>
    <w:p w14:paraId="7D3AA5B0" w14:textId="735B119D" w:rsidR="00075C24" w:rsidRPr="00DD1352" w:rsidRDefault="00075C24" w:rsidP="001127BB">
      <w:pPr>
        <w:rPr>
          <w:rFonts w:ascii="Arial" w:hAnsi="Arial" w:cs="Arial"/>
          <w:b/>
          <w:bCs/>
          <w:sz w:val="22"/>
        </w:rPr>
      </w:pPr>
      <w:r w:rsidRPr="00DD1352">
        <w:rPr>
          <w:rFonts w:ascii="Arial" w:hAnsi="Arial" w:cs="Arial"/>
          <w:b/>
          <w:bCs/>
          <w:sz w:val="22"/>
        </w:rPr>
        <w:t xml:space="preserve">GUIDING PRINCIPLES </w:t>
      </w:r>
    </w:p>
    <w:p w14:paraId="2C5DE45E" w14:textId="647229B1" w:rsidR="00075C24" w:rsidRPr="00DD1352" w:rsidRDefault="00075C24" w:rsidP="001127BB">
      <w:pPr>
        <w:rPr>
          <w:rFonts w:ascii="Arial" w:hAnsi="Arial" w:cs="Arial"/>
          <w:sz w:val="22"/>
        </w:rPr>
      </w:pPr>
      <w:r w:rsidRPr="00DD1352">
        <w:rPr>
          <w:rFonts w:ascii="Arial" w:hAnsi="Arial" w:cs="Arial"/>
          <w:sz w:val="22"/>
        </w:rPr>
        <w:t>The guiding principles</w:t>
      </w:r>
      <w:r w:rsidR="006C183E">
        <w:rPr>
          <w:rFonts w:ascii="Arial" w:hAnsi="Arial" w:cs="Arial"/>
          <w:sz w:val="22"/>
        </w:rPr>
        <w:t xml:space="preserve"> of our submission</w:t>
      </w:r>
      <w:r w:rsidRPr="00DD1352">
        <w:rPr>
          <w:rFonts w:ascii="Arial" w:hAnsi="Arial" w:cs="Arial"/>
          <w:sz w:val="22"/>
        </w:rPr>
        <w:t xml:space="preserve"> are as follows:</w:t>
      </w:r>
    </w:p>
    <w:p w14:paraId="47707D7B" w14:textId="1FE8BCDA" w:rsidR="00CE69BD" w:rsidRDefault="00DD1352" w:rsidP="00DD1352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720"/>
        </w:tabs>
        <w:rPr>
          <w:rFonts w:ascii="Arial" w:hAnsi="Arial" w:cs="Arial"/>
          <w:sz w:val="22"/>
          <w:szCs w:val="22"/>
        </w:rPr>
      </w:pPr>
      <w:r w:rsidRPr="00DD1352">
        <w:rPr>
          <w:rFonts w:ascii="Arial" w:hAnsi="Arial" w:cs="Arial"/>
          <w:sz w:val="22"/>
          <w:szCs w:val="22"/>
        </w:rPr>
        <w:t>All wards should have two or three councillors</w:t>
      </w:r>
    </w:p>
    <w:p w14:paraId="5EE18970" w14:textId="35298B4D" w:rsidR="00977D4B" w:rsidRDefault="00DD1352" w:rsidP="00170D44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720"/>
        </w:tabs>
        <w:rPr>
          <w:rFonts w:ascii="Arial" w:hAnsi="Arial" w:cs="Arial"/>
          <w:sz w:val="22"/>
          <w:szCs w:val="22"/>
        </w:rPr>
      </w:pPr>
      <w:r w:rsidRPr="00DD1352">
        <w:rPr>
          <w:rFonts w:ascii="Arial" w:hAnsi="Arial" w:cs="Arial"/>
          <w:sz w:val="22"/>
          <w:szCs w:val="22"/>
        </w:rPr>
        <w:t xml:space="preserve">The predicted electorates </w:t>
      </w:r>
      <w:r w:rsidR="00977D4B">
        <w:rPr>
          <w:rFonts w:ascii="Arial" w:hAnsi="Arial" w:cs="Arial"/>
          <w:sz w:val="22"/>
          <w:szCs w:val="22"/>
        </w:rPr>
        <w:t xml:space="preserve">for the 3 Wards in Hull West and Haltemprice – Hessle, Tranby and Willerby&amp; Kirk Ella (W&amp;K), shows </w:t>
      </w:r>
      <w:r w:rsidR="00A15CB5">
        <w:rPr>
          <w:rFonts w:ascii="Arial" w:hAnsi="Arial" w:cs="Arial"/>
          <w:sz w:val="22"/>
          <w:szCs w:val="22"/>
        </w:rPr>
        <w:t xml:space="preserve">in 2031 </w:t>
      </w:r>
      <w:r w:rsidR="00977D4B">
        <w:rPr>
          <w:rFonts w:ascii="Arial" w:hAnsi="Arial" w:cs="Arial"/>
          <w:sz w:val="22"/>
          <w:szCs w:val="22"/>
        </w:rPr>
        <w:t>they are within the average tolerance required and therefore no adjustment is required.</w:t>
      </w:r>
      <w:r w:rsidR="00A15CB5">
        <w:rPr>
          <w:rFonts w:ascii="Arial" w:hAnsi="Arial" w:cs="Arial"/>
          <w:sz w:val="22"/>
          <w:szCs w:val="22"/>
        </w:rPr>
        <w:t xml:space="preserve"> The document provided by ERYC of electorate variances in 2024 and 2031 shown below. The relevant wards are highlighted in green colour.</w:t>
      </w:r>
    </w:p>
    <w:p w14:paraId="14E1CBCB" w14:textId="179DB762" w:rsidR="006C183E" w:rsidRDefault="006C183E" w:rsidP="00170D44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number of Councillors representing each Ward would remain unchanged – Hessle (3), Tranby (2), W&amp;K (3).</w:t>
      </w:r>
    </w:p>
    <w:p w14:paraId="24B50A83" w14:textId="30703D4B" w:rsidR="006C183E" w:rsidRPr="006C183E" w:rsidRDefault="00DD1352" w:rsidP="006C183E">
      <w:pPr>
        <w:pStyle w:val="Header"/>
        <w:numPr>
          <w:ilvl w:val="0"/>
          <w:numId w:val="3"/>
        </w:numPr>
        <w:tabs>
          <w:tab w:val="clear" w:pos="4153"/>
          <w:tab w:val="clear" w:pos="8306"/>
          <w:tab w:val="left" w:pos="720"/>
        </w:tabs>
        <w:rPr>
          <w:rFonts w:ascii="Arial" w:hAnsi="Arial" w:cs="Arial"/>
          <w:b/>
          <w:bCs/>
          <w:caps/>
          <w:sz w:val="22"/>
        </w:rPr>
      </w:pPr>
      <w:r w:rsidRPr="00170D44">
        <w:rPr>
          <w:rFonts w:ascii="Arial" w:hAnsi="Arial" w:cs="Arial"/>
          <w:sz w:val="22"/>
          <w:szCs w:val="22"/>
        </w:rPr>
        <w:t>Each ward should reflect the local communities</w:t>
      </w:r>
      <w:r w:rsidR="00977D4B">
        <w:rPr>
          <w:rFonts w:ascii="Arial" w:hAnsi="Arial" w:cs="Arial"/>
          <w:sz w:val="22"/>
          <w:szCs w:val="22"/>
        </w:rPr>
        <w:t xml:space="preserve"> and they currently do that. To the west the A164 Key route forms a natural barrier</w:t>
      </w:r>
      <w:r w:rsidRPr="00170D44">
        <w:rPr>
          <w:rFonts w:ascii="Arial" w:hAnsi="Arial" w:cs="Arial"/>
          <w:sz w:val="22"/>
          <w:szCs w:val="22"/>
        </w:rPr>
        <w:t>.</w:t>
      </w:r>
      <w:r w:rsidR="00977D4B">
        <w:rPr>
          <w:rFonts w:ascii="Arial" w:hAnsi="Arial" w:cs="Arial"/>
          <w:sz w:val="22"/>
          <w:szCs w:val="22"/>
        </w:rPr>
        <w:t xml:space="preserve"> To the north the green area between W&amp;K </w:t>
      </w:r>
      <w:r w:rsidR="006C183E">
        <w:rPr>
          <w:rFonts w:ascii="Arial" w:hAnsi="Arial" w:cs="Arial"/>
          <w:sz w:val="22"/>
          <w:szCs w:val="22"/>
        </w:rPr>
        <w:t>forms a green barrier with Cottingham.</w:t>
      </w:r>
      <w:r w:rsidR="00977D4B">
        <w:rPr>
          <w:rFonts w:ascii="Arial" w:hAnsi="Arial" w:cs="Arial"/>
          <w:sz w:val="22"/>
          <w:szCs w:val="22"/>
        </w:rPr>
        <w:t xml:space="preserve"> </w:t>
      </w:r>
      <w:r w:rsidR="006C183E">
        <w:rPr>
          <w:rFonts w:ascii="Arial" w:hAnsi="Arial" w:cs="Arial"/>
          <w:sz w:val="22"/>
          <w:szCs w:val="22"/>
        </w:rPr>
        <w:t>To the east is Hull City Council boundary. That forms a barrier by virtue of Ward boundaries not crossing Local Authority boundaries.</w:t>
      </w:r>
    </w:p>
    <w:p w14:paraId="379C032E" w14:textId="77777777" w:rsidR="006C183E" w:rsidRDefault="006C183E" w:rsidP="006C183E">
      <w:pPr>
        <w:pStyle w:val="Header"/>
        <w:tabs>
          <w:tab w:val="clear" w:pos="4153"/>
          <w:tab w:val="clear" w:pos="8306"/>
          <w:tab w:val="left" w:pos="720"/>
        </w:tabs>
        <w:ind w:left="720"/>
        <w:rPr>
          <w:rFonts w:ascii="Arial" w:hAnsi="Arial" w:cs="Arial"/>
          <w:sz w:val="22"/>
          <w:szCs w:val="22"/>
        </w:rPr>
      </w:pPr>
    </w:p>
    <w:p w14:paraId="70D05B14" w14:textId="77777777" w:rsidR="006C183E" w:rsidRDefault="006C183E" w:rsidP="006C183E">
      <w:pPr>
        <w:pStyle w:val="Header"/>
        <w:tabs>
          <w:tab w:val="clear" w:pos="4153"/>
          <w:tab w:val="clear" w:pos="8306"/>
          <w:tab w:val="left" w:pos="720"/>
        </w:tabs>
        <w:ind w:left="720"/>
        <w:rPr>
          <w:rFonts w:ascii="Arial" w:hAnsi="Arial" w:cs="Arial"/>
          <w:sz w:val="22"/>
          <w:szCs w:val="22"/>
        </w:rPr>
      </w:pPr>
    </w:p>
    <w:p w14:paraId="4E818F86" w14:textId="7732BED8" w:rsidR="00CE69BD" w:rsidRPr="00CE69BD" w:rsidRDefault="00CE69BD" w:rsidP="006C183E">
      <w:pPr>
        <w:pStyle w:val="Header"/>
        <w:tabs>
          <w:tab w:val="clear" w:pos="4153"/>
          <w:tab w:val="clear" w:pos="8306"/>
          <w:tab w:val="left" w:pos="720"/>
        </w:tabs>
        <w:ind w:left="720"/>
        <w:rPr>
          <w:rFonts w:ascii="Arial" w:hAnsi="Arial" w:cs="Arial"/>
          <w:b/>
          <w:bCs/>
          <w:caps/>
          <w:sz w:val="22"/>
        </w:rPr>
      </w:pPr>
      <w:r w:rsidRPr="00CE69BD">
        <w:rPr>
          <w:rFonts w:ascii="Arial" w:hAnsi="Arial" w:cs="Arial"/>
          <w:b/>
          <w:bCs/>
          <w:caps/>
          <w:sz w:val="22"/>
        </w:rPr>
        <w:t>Conclusion</w:t>
      </w:r>
    </w:p>
    <w:p w14:paraId="2B6F52CA" w14:textId="37E5B829" w:rsidR="00075C24" w:rsidRDefault="00CE69BD" w:rsidP="001127B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</w:t>
      </w:r>
      <w:r w:rsidR="00010947">
        <w:rPr>
          <w:rFonts w:ascii="Arial" w:hAnsi="Arial" w:cs="Arial"/>
          <w:sz w:val="22"/>
        </w:rPr>
        <w:t xml:space="preserve">he above guiding principles </w:t>
      </w:r>
      <w:r w:rsidR="006C183E">
        <w:rPr>
          <w:rFonts w:ascii="Arial" w:hAnsi="Arial" w:cs="Arial"/>
          <w:sz w:val="22"/>
        </w:rPr>
        <w:t xml:space="preserve">are in alignment with those proposed by East Riding Council </w:t>
      </w:r>
      <w:r>
        <w:rPr>
          <w:rFonts w:ascii="Arial" w:hAnsi="Arial" w:cs="Arial"/>
          <w:sz w:val="22"/>
        </w:rPr>
        <w:t>Member Working Group</w:t>
      </w:r>
      <w:r w:rsidR="006C183E">
        <w:rPr>
          <w:rFonts w:ascii="Arial" w:hAnsi="Arial" w:cs="Arial"/>
          <w:sz w:val="22"/>
        </w:rPr>
        <w:t xml:space="preserve">. </w:t>
      </w:r>
      <w:r w:rsidR="00360220">
        <w:rPr>
          <w:rFonts w:ascii="Arial" w:hAnsi="Arial" w:cs="Arial"/>
          <w:sz w:val="22"/>
        </w:rPr>
        <w:t xml:space="preserve">They have been developed taking into account </w:t>
      </w:r>
      <w:r>
        <w:rPr>
          <w:rFonts w:ascii="Arial" w:hAnsi="Arial" w:cs="Arial"/>
          <w:sz w:val="22"/>
        </w:rPr>
        <w:t>local knowledge and working arrangements in the area</w:t>
      </w:r>
      <w:r w:rsidR="00360220">
        <w:rPr>
          <w:rFonts w:ascii="Arial" w:hAnsi="Arial" w:cs="Arial"/>
          <w:sz w:val="22"/>
        </w:rPr>
        <w:t>, following feedback from elected members and officers across the Council</w:t>
      </w:r>
      <w:r>
        <w:rPr>
          <w:rFonts w:ascii="Arial" w:hAnsi="Arial" w:cs="Arial"/>
          <w:sz w:val="22"/>
        </w:rPr>
        <w:t>.</w:t>
      </w:r>
      <w:r w:rsidR="00A15CB5">
        <w:rPr>
          <w:rFonts w:ascii="Arial" w:hAnsi="Arial" w:cs="Arial"/>
          <w:sz w:val="22"/>
        </w:rPr>
        <w:t xml:space="preserve"> In the light of this, we submit that there should be no changes to the existing wards of Hessle, Tranby and Willerby &amp; Kirk Ella. </w:t>
      </w:r>
    </w:p>
    <w:p w14:paraId="0C56FDE9" w14:textId="77777777" w:rsidR="00A15CB5" w:rsidRDefault="00A15CB5" w:rsidP="001127BB">
      <w:pPr>
        <w:rPr>
          <w:rFonts w:ascii="Arial" w:hAnsi="Arial" w:cs="Arial"/>
          <w:sz w:val="22"/>
        </w:rPr>
      </w:pPr>
    </w:p>
    <w:p w14:paraId="3943894C" w14:textId="01CE53A3" w:rsidR="00A15CB5" w:rsidRDefault="00A15CB5" w:rsidP="001127BB">
      <w:pPr>
        <w:rPr>
          <w:rFonts w:ascii="Arial" w:hAnsi="Arial" w:cs="Arial"/>
          <w:sz w:val="22"/>
        </w:rPr>
      </w:pPr>
      <w:r w:rsidRPr="00A15CB5">
        <w:rPr>
          <w:rFonts w:ascii="Arial" w:hAnsi="Arial" w:cs="Arial"/>
          <w:sz w:val="22"/>
        </w:rPr>
        <w:lastRenderedPageBreak/>
        <w:drawing>
          <wp:inline distT="0" distB="0" distL="0" distR="0" wp14:anchorId="636B5122" wp14:editId="44895B13">
            <wp:extent cx="5731510" cy="4946015"/>
            <wp:effectExtent l="0" t="0" r="2540" b="6985"/>
            <wp:docPr id="1652471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4713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4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27405" w14:textId="77777777" w:rsidR="006C183E" w:rsidRPr="00DD1352" w:rsidRDefault="006C183E" w:rsidP="001127BB">
      <w:pPr>
        <w:rPr>
          <w:rFonts w:ascii="Arial" w:hAnsi="Arial" w:cs="Arial"/>
          <w:sz w:val="22"/>
        </w:rPr>
      </w:pPr>
    </w:p>
    <w:p w14:paraId="6EDE2056" w14:textId="77777777" w:rsidR="00075C24" w:rsidRPr="00DD1352" w:rsidRDefault="00075C24" w:rsidP="001127BB">
      <w:pPr>
        <w:rPr>
          <w:rFonts w:ascii="Arial" w:hAnsi="Arial" w:cs="Arial"/>
          <w:sz w:val="22"/>
        </w:rPr>
      </w:pPr>
    </w:p>
    <w:sectPr w:rsidR="00075C24" w:rsidRPr="00DD1352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69490" w14:textId="77777777" w:rsidR="00AE5A9B" w:rsidRDefault="00AE5A9B" w:rsidP="00482243">
      <w:pPr>
        <w:spacing w:after="0" w:line="240" w:lineRule="auto"/>
      </w:pPr>
      <w:r>
        <w:separator/>
      </w:r>
    </w:p>
  </w:endnote>
  <w:endnote w:type="continuationSeparator" w:id="0">
    <w:p w14:paraId="09D311EB" w14:textId="77777777" w:rsidR="00AE5A9B" w:rsidRDefault="00AE5A9B" w:rsidP="00482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540089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6"/>
      </w:rPr>
    </w:sdtEndPr>
    <w:sdtContent>
      <w:sdt>
        <w:sdtPr>
          <w:rPr>
            <w:rFonts w:ascii="Arial" w:hAnsi="Arial" w:cs="Arial"/>
            <w:sz w:val="18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47E3C035" w14:textId="06E6976F" w:rsidR="00482243" w:rsidRPr="00482243" w:rsidRDefault="00482243">
            <w:pPr>
              <w:pStyle w:val="Footer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482243">
              <w:rPr>
                <w:rFonts w:ascii="Arial" w:hAnsi="Arial" w:cs="Arial"/>
                <w:sz w:val="18"/>
                <w:szCs w:val="16"/>
              </w:rPr>
              <w:t xml:space="preserve">Page </w:t>
            </w:r>
            <w:r w:rsidRPr="0048224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82243">
              <w:rPr>
                <w:rFonts w:ascii="Arial" w:hAnsi="Arial" w:cs="Arial"/>
                <w:b/>
                <w:bCs/>
                <w:sz w:val="18"/>
                <w:szCs w:val="16"/>
              </w:rPr>
              <w:instrText>PAGE</w:instrText>
            </w:r>
            <w:r w:rsidRPr="0048224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482243">
              <w:rPr>
                <w:rFonts w:ascii="Arial" w:hAnsi="Arial" w:cs="Arial"/>
                <w:b/>
                <w:bCs/>
                <w:sz w:val="18"/>
                <w:szCs w:val="16"/>
              </w:rPr>
              <w:t>2</w:t>
            </w:r>
            <w:r w:rsidRPr="0048224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482243">
              <w:rPr>
                <w:rFonts w:ascii="Arial" w:hAnsi="Arial" w:cs="Arial"/>
                <w:sz w:val="18"/>
                <w:szCs w:val="16"/>
              </w:rPr>
              <w:t xml:space="preserve"> of </w:t>
            </w:r>
            <w:r w:rsidRPr="0048224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82243">
              <w:rPr>
                <w:rFonts w:ascii="Arial" w:hAnsi="Arial" w:cs="Arial"/>
                <w:b/>
                <w:bCs/>
                <w:sz w:val="18"/>
                <w:szCs w:val="16"/>
              </w:rPr>
              <w:instrText>NUMPAGES</w:instrText>
            </w:r>
            <w:r w:rsidRPr="0048224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482243">
              <w:rPr>
                <w:rFonts w:ascii="Arial" w:hAnsi="Arial" w:cs="Arial"/>
                <w:b/>
                <w:bCs/>
                <w:sz w:val="18"/>
                <w:szCs w:val="16"/>
              </w:rPr>
              <w:t>2</w:t>
            </w:r>
            <w:r w:rsidRPr="0048224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ADB5E30" w14:textId="77777777" w:rsidR="00482243" w:rsidRDefault="004822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ADFB4" w14:textId="77777777" w:rsidR="00AE5A9B" w:rsidRDefault="00AE5A9B" w:rsidP="00482243">
      <w:pPr>
        <w:spacing w:after="0" w:line="240" w:lineRule="auto"/>
      </w:pPr>
      <w:r>
        <w:separator/>
      </w:r>
    </w:p>
  </w:footnote>
  <w:footnote w:type="continuationSeparator" w:id="0">
    <w:p w14:paraId="0B523029" w14:textId="77777777" w:rsidR="00AE5A9B" w:rsidRDefault="00AE5A9B" w:rsidP="00482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C6634"/>
    <w:multiLevelType w:val="hybridMultilevel"/>
    <w:tmpl w:val="2572029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F5567"/>
    <w:multiLevelType w:val="hybridMultilevel"/>
    <w:tmpl w:val="1F02D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0341F"/>
    <w:multiLevelType w:val="hybridMultilevel"/>
    <w:tmpl w:val="9880D1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C459F1"/>
    <w:multiLevelType w:val="hybridMultilevel"/>
    <w:tmpl w:val="6E8C7EAE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72805298">
    <w:abstractNumId w:val="2"/>
  </w:num>
  <w:num w:numId="2" w16cid:durableId="1815219388">
    <w:abstractNumId w:val="1"/>
  </w:num>
  <w:num w:numId="3" w16cid:durableId="1748308502">
    <w:abstractNumId w:val="0"/>
  </w:num>
  <w:num w:numId="4" w16cid:durableId="10136064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017"/>
    <w:rsid w:val="0000262E"/>
    <w:rsid w:val="00010947"/>
    <w:rsid w:val="00075C24"/>
    <w:rsid w:val="000D111C"/>
    <w:rsid w:val="001127BB"/>
    <w:rsid w:val="00114BEF"/>
    <w:rsid w:val="00170D44"/>
    <w:rsid w:val="001927AB"/>
    <w:rsid w:val="0025118A"/>
    <w:rsid w:val="002A68F3"/>
    <w:rsid w:val="002B70AB"/>
    <w:rsid w:val="00312DCC"/>
    <w:rsid w:val="00360220"/>
    <w:rsid w:val="00482243"/>
    <w:rsid w:val="0057543B"/>
    <w:rsid w:val="005A7219"/>
    <w:rsid w:val="006248FD"/>
    <w:rsid w:val="006C183E"/>
    <w:rsid w:val="007B4BE8"/>
    <w:rsid w:val="00977D4B"/>
    <w:rsid w:val="00A15CB5"/>
    <w:rsid w:val="00A846A1"/>
    <w:rsid w:val="00AE5A9B"/>
    <w:rsid w:val="00B96B95"/>
    <w:rsid w:val="00C03E01"/>
    <w:rsid w:val="00CE69BD"/>
    <w:rsid w:val="00CE7230"/>
    <w:rsid w:val="00DA3E8B"/>
    <w:rsid w:val="00DD1352"/>
    <w:rsid w:val="00E2572F"/>
    <w:rsid w:val="00F9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58A20"/>
  <w15:chartTrackingRefBased/>
  <w15:docId w15:val="{079F9E7C-DC48-4168-8651-4E5E71A4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ill Sans MT" w:eastAsiaTheme="minorHAnsi" w:hAnsi="Gill Sans MT" w:cstheme="minorBidi"/>
        <w:color w:val="000000" w:themeColor="text1"/>
        <w:kern w:val="2"/>
        <w:sz w:val="24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40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40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40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40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40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40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40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40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40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401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40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4017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4017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4017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401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401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401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401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4017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401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40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401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40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40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40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4017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401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4017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4017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rsid w:val="00DD1352"/>
    <w:pPr>
      <w:suppressLineNumbers/>
      <w:tabs>
        <w:tab w:val="center" w:pos="4153"/>
        <w:tab w:val="right" w:pos="8306"/>
      </w:tabs>
      <w:suppressAutoHyphens/>
      <w:autoSpaceDN w:val="0"/>
      <w:spacing w:after="0" w:line="240" w:lineRule="auto"/>
      <w:jc w:val="both"/>
      <w:textAlignment w:val="baseline"/>
    </w:pPr>
    <w:rPr>
      <w:rFonts w:ascii="Garamond" w:eastAsia="SimSun" w:hAnsi="Garamond" w:cs="Lucida Sans"/>
      <w:color w:val="auto"/>
      <w:kern w:val="3"/>
      <w:szCs w:val="24"/>
      <w:lang w:bidi="hi-IN"/>
      <w14:ligatures w14:val="none"/>
    </w:rPr>
  </w:style>
  <w:style w:type="character" w:customStyle="1" w:styleId="HeaderChar">
    <w:name w:val="Header Char"/>
    <w:basedOn w:val="DefaultParagraphFont"/>
    <w:link w:val="Header"/>
    <w:rsid w:val="00DD1352"/>
    <w:rPr>
      <w:rFonts w:ascii="Garamond" w:eastAsia="SimSun" w:hAnsi="Garamond" w:cs="Lucida Sans"/>
      <w:color w:val="auto"/>
      <w:kern w:val="3"/>
      <w:szCs w:val="24"/>
      <w:lang w:bidi="hi-I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822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view Core Document" ma:contentTypeID="0x010100E7BD6A8A66F7CB4BBA2B02F0531791BE0026A9A75CCCA16F4693F1FE45F71519DE006760880326E1364CAE553A63DF77AA58" ma:contentTypeVersion="13" ma:contentTypeDescription="Parent Document Content Type for all review documents" ma:contentTypeScope="" ma:versionID="33314c08e41cd418960e938892577c38">
  <xsd:schema xmlns:xsd="http://www.w3.org/2001/XMLSchema" xmlns:xs="http://www.w3.org/2001/XMLSchema" xmlns:p="http://schemas.microsoft.com/office/2006/metadata/properties" xmlns:ns1="http://schemas.microsoft.com/sharepoint/v3" xmlns:ns2="07a766d4-cf60-4260-9f49-242aaa07e1bd" xmlns:ns3="d23c6157-5623-4293-b83e-785d6ba7de2d" xmlns:ns4="06e88659-3096-42df-b1fd-017411aa38a4" targetNamespace="http://schemas.microsoft.com/office/2006/metadata/properties" ma:root="true" ma:fieldsID="3ef02faf19010d10a0d44ce1b7e37f6a" ns1:_="" ns2:_="" ns3:_="" ns4:_="">
    <xsd:import namespace="http://schemas.microsoft.com/sharepoint/v3"/>
    <xsd:import namespace="07a766d4-cf60-4260-9f49-242aaa07e1bd"/>
    <xsd:import namespace="d23c6157-5623-4293-b83e-785d6ba7de2d"/>
    <xsd:import namespace="06e88659-3096-42df-b1fd-017411aa38a4"/>
    <xsd:element name="properties">
      <xsd:complexType>
        <xsd:sequence>
          <xsd:element name="documentManagement">
            <xsd:complexType>
              <xsd:all>
                <xsd:element ref="ns2:Retention_x0020_Period" minOccurs="0"/>
                <xsd:element ref="ns2:Retention_x0020_Date" minOccurs="0"/>
                <xsd:element ref="ns3:Review_x0020_Document_x0020_Type" minOccurs="0"/>
                <xsd:element ref="ns2:d08e702f979e48d3863205ea645082c2" minOccurs="0"/>
                <xsd:element ref="ns2:TaxCatchAll" minOccurs="0"/>
                <xsd:element ref="ns2:TaxCatchAllLabel" minOccurs="0"/>
                <xsd:element ref="ns2:AuthorityType" minOccurs="0"/>
                <xsd:element ref="ns2:ReviewType" minOccurs="0"/>
                <xsd:element ref="ns2:ReviewStage" minOccurs="0"/>
                <xsd:element ref="ns2:ReferenceYear" minOccurs="0"/>
                <xsd:element ref="ns2:ForLeadCommissionerReview" minOccurs="0"/>
                <xsd:element ref="ns1:_dlc_Exempt" minOccurs="0"/>
                <xsd:element ref="ns1:_dlc_ExpireDateSaved" minOccurs="0"/>
                <xsd:element ref="ns1:_dlc_ExpireDate" minOccurs="0"/>
                <xsd:element ref="ns2:ApprovedForCommission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4:MediaServiceSearchProperties" minOccurs="0"/>
                <xsd:element ref="ns3:SharedWithUsers" minOccurs="0"/>
                <xsd:element ref="ns3:SharedWithDetails" minOccurs="0"/>
                <xsd:element ref="ns4:lcf76f155ced4ddcb4097134ff3c332f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2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766d4-cf60-4260-9f49-242aaa07e1bd" elementFormDefault="qualified">
    <xsd:import namespace="http://schemas.microsoft.com/office/2006/documentManagement/types"/>
    <xsd:import namespace="http://schemas.microsoft.com/office/infopath/2007/PartnerControls"/>
    <xsd:element name="Retention_x0020_Period" ma:index="8" nillable="true" ma:displayName="Retention Period" ma:default="7 years" ma:format="Dropdown" ma:internalName="Retention_x0020_Period">
      <xsd:simpleType>
        <xsd:restriction base="dms:Choice">
          <xsd:enumeration value="1 year"/>
          <xsd:enumeration value="2 years"/>
          <xsd:enumeration value="5 years"/>
          <xsd:enumeration value="7 years"/>
          <xsd:enumeration value="10 years"/>
          <xsd:enumeration value="Forever"/>
        </xsd:restriction>
      </xsd:simpleType>
    </xsd:element>
    <xsd:element name="Retention_x0020_Date" ma:index="9" nillable="true" ma:displayName="Retention Date" ma:format="DateOnly" ma:internalName="Retention_x0020_Date">
      <xsd:simpleType>
        <xsd:restriction base="dms:DateTime"/>
      </xsd:simpleType>
    </xsd:element>
    <xsd:element name="d08e702f979e48d3863205ea645082c2" ma:index="11" nillable="true" ma:taxonomy="true" ma:internalName="d08e702f979e48d3863205ea645082c2" ma:taxonomyFieldName="AuthorityName" ma:displayName="Authority Name" ma:default="" ma:fieldId="{d08e702f-979e-48d3-8632-05ea645082c2}" ma:sspId="383954fa-2a65-4d57-99ac-c02654c3af93" ma:termSetId="03d472b9-8750-4dc0-849b-744119b6ca6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f04521f-637e-4e23-8669-6f9fed0d6df7}" ma:internalName="TaxCatchAll" ma:showField="CatchAllData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f04521f-637e-4e23-8669-6f9fed0d6df7}" ma:internalName="TaxCatchAllLabel" ma:readOnly="true" ma:showField="CatchAllDataLabel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tyType" ma:index="15" nillable="true" ma:displayName="Authority Type" ma:format="Dropdown" ma:internalName="AuthorityType" ma:readOnly="false">
      <xsd:simpleType>
        <xsd:restriction base="dms:Choice">
          <xsd:enumeration value="County Council"/>
          <xsd:enumeration value="District Council"/>
          <xsd:enumeration value="Unitary County"/>
          <xsd:enumeration value="Unitary District"/>
          <xsd:enumeration value="London Borough"/>
          <xsd:enumeration value="Metropolitan District"/>
        </xsd:restriction>
      </xsd:simpleType>
    </xsd:element>
    <xsd:element name="ReviewType" ma:index="16" nillable="true" ma:displayName="Review Type" ma:format="Dropdown" ma:indexed="true" ma:internalName="ReviewType" ma:readOnly="false">
      <xsd:simpleType>
        <xsd:restriction base="dms:Choice">
          <xsd:enumeration value="Intervention"/>
          <xsd:enumeration value="Request"/>
          <xsd:enumeration value="Intervention &amp; Request"/>
          <xsd:enumeration value="PER"/>
          <xsd:enumeration value="PER &amp; Intervention"/>
          <xsd:enumeration value="PER &amp; Request"/>
          <xsd:enumeration value="PER, Intervention &amp; Request"/>
        </xsd:restriction>
      </xsd:simpleType>
    </xsd:element>
    <xsd:element name="ReviewStage" ma:index="17" nillable="true" ma:displayName="Review Stage" ma:format="Dropdown" ma:internalName="ReviewStage" ma:readOnly="false">
      <xsd:simpleType>
        <xsd:restriction base="dms:Choice">
          <xsd:enumeration value="Preliminary"/>
          <xsd:enumeration value="Council Size"/>
          <xsd:enumeration value="Draft Recommendations"/>
          <xsd:enumeration value="Final Recommendations"/>
          <xsd:enumeration value="Order"/>
        </xsd:restriction>
      </xsd:simpleType>
    </xsd:element>
    <xsd:element name="ReferenceYear" ma:index="18" nillable="true" ma:displayName="Reference Year" ma:format="Dropdown" ma:internalName="Reference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  <xsd:element name="ForLeadCommissionerReview" ma:index="19" nillable="true" ma:displayName="For Lead Commissioner Review" ma:default="0" ma:internalName="ForLeadCommissionerReview">
      <xsd:simpleType>
        <xsd:restriction base="dms:Boolean"/>
      </xsd:simpleType>
    </xsd:element>
    <xsd:element name="ApprovedForCommission" ma:index="23" nillable="true" ma:displayName="Approved For Commission" ma:default="0" ma:internalName="ApprovedForCommiss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6157-5623-4293-b83e-785d6ba7de2d" elementFormDefault="qualified">
    <xsd:import namespace="http://schemas.microsoft.com/office/2006/documentManagement/types"/>
    <xsd:import namespace="http://schemas.microsoft.com/office/infopath/2007/PartnerControls"/>
    <xsd:element name="Review_x0020_Document_x0020_Type" ma:index="10" nillable="true" ma:displayName="Review Document Type" ma:format="Dropdown" ma:internalName="Review_x0020_Document_x0020_Type">
      <xsd:simpleType>
        <xsd:restriction base="dms:Choice">
          <xsd:enumeration value="Audit Trail - Draft Recom"/>
          <xsd:enumeration value="Briefing notes"/>
          <xsd:enumeration value="Checklist"/>
          <xsd:enumeration value="Correspondence"/>
          <xsd:enumeration value="Council Size Report"/>
          <xsd:enumeration value="Draft Recom Mapping"/>
          <xsd:enumeration value="Draft Recom Report"/>
          <xsd:enumeration value="Electorate Form"/>
          <xsd:enumeration value="General Information"/>
          <xsd:enumeration value="Launch"/>
          <xsd:enumeration value="Launch"/>
          <xsd:enumeration value="Meeting Minutes"/>
          <xsd:enumeration value="Pen Portrait"/>
          <xsd:enumeration value="Preliminary Correspondence"/>
          <xsd:enumeration value="Preliminary Mapping"/>
          <xsd:enumeration value="Press Cutting"/>
          <xsd:enumeration value="Requests for Add Info"/>
          <xsd:enumeration value="Review Form"/>
          <xsd:enumeration value="Scheme Development"/>
          <xsd:enumeration value="Submissions - Council Size Stage"/>
          <xsd:enumeration value="Submissions - Warding Stage"/>
        </xsd:restriction>
      </xsd:simple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e88659-3096-42df-b1fd-017411aa3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383954fa-2a65-4d57-99ac-c02654c3af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383954fa-2a65-4d57-99ac-c02654c3af93" ContentTypeId="0x010100E7BD6A8A66F7CB4BBA2B02F0531791BE" PreviousValue="false"/>
</file>

<file path=customXml/item3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Version=16.0.0.0, Culture=neutral, PublicKeyToken=71e9bce111e9429c</Assembly>
    <Class>Microsoft.Office.RecordsManagement.Internal.UpdateExpireDate</Class>
    <Data/>
    <Filter/>
  </Receiver>
</spe:Receivers>
</file>

<file path=customXml/item4.xml><?xml version="1.0" encoding="utf-8"?>
<?mso-contentType ?>
<p:Policy xmlns:p="office.server.policy" id="" local="true">
  <p:Name>Review Core Document</p:Name>
  <p:Description/>
  <p:Statement/>
  <p:PolicyItems>
    <p:PolicyItem featureId="Microsoft.Office.RecordsManagement.PolicyFeatures.Expiration" staticId="0x010100E7BD6A8A66F7CB4BBA2B02F0531791BE0026A9A75CCCA16F4693F1FE45F71519DE|-58849956" UniqueId="8cad2623-c1ed-4a1b-9341-790b67585d0b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Retention_x0020_Date</property>
                  <propertyId>3208b7c8-8d11-4606-b733-d646bb07a38f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ForCommission xmlns="07a766d4-cf60-4260-9f49-242aaa07e1bd">false</ApprovedForCommission>
    <Review_x0020_Document_x0020_Type xmlns="d23c6157-5623-4293-b83e-785d6ba7de2d" xsi:nil="true"/>
    <AuthorityType xmlns="07a766d4-cf60-4260-9f49-242aaa07e1bd">Unitary County</AuthorityType>
    <ReferenceYear xmlns="07a766d4-cf60-4260-9f49-242aaa07e1bd">2024</ReferenceYear>
    <Retention_x0020_Date xmlns="07a766d4-cf60-4260-9f49-242aaa07e1bd" xsi:nil="true"/>
    <Retention_x0020_Period xmlns="07a766d4-cf60-4260-9f49-242aaa07e1bd">7 years</Retention_x0020_Period>
    <ForLeadCommissionerReview xmlns="07a766d4-cf60-4260-9f49-242aaa07e1bd">false</ForLeadCommissionerReview>
    <ReviewType xmlns="07a766d4-cf60-4260-9f49-242aaa07e1bd">PER</ReviewType>
    <ReviewStage xmlns="07a766d4-cf60-4260-9f49-242aaa07e1bd" xsi:nil="true"/>
    <d08e702f979e48d3863205ea645082c2 xmlns="07a766d4-cf60-4260-9f49-242aaa07e1bd">
      <Terms xmlns="http://schemas.microsoft.com/office/infopath/2007/PartnerControls">
        <TermInfo xmlns="http://schemas.microsoft.com/office/infopath/2007/PartnerControls">
          <TermName xmlns="http://schemas.microsoft.com/office/infopath/2007/PartnerControls">East Riding of Yorkshire</TermName>
          <TermId xmlns="http://schemas.microsoft.com/office/infopath/2007/PartnerControls">58b8f8c9-bedf-4fb1-b78d-3b1d468ef40a</TermId>
        </TermInfo>
      </Terms>
    </d08e702f979e48d3863205ea645082c2>
    <TaxCatchAll xmlns="07a766d4-cf60-4260-9f49-242aaa07e1bd">
      <Value>116</Value>
    </TaxCatchAll>
    <lcf76f155ced4ddcb4097134ff3c332f xmlns="06e88659-3096-42df-b1fd-017411aa38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F9977B-69A8-45F1-8164-0A91FD31AA16}"/>
</file>

<file path=customXml/itemProps2.xml><?xml version="1.0" encoding="utf-8"?>
<ds:datastoreItem xmlns:ds="http://schemas.openxmlformats.org/officeDocument/2006/customXml" ds:itemID="{F3A18DA2-48A4-4B1C-8A0B-4405A2E66D41}"/>
</file>

<file path=customXml/itemProps3.xml><?xml version="1.0" encoding="utf-8"?>
<ds:datastoreItem xmlns:ds="http://schemas.openxmlformats.org/officeDocument/2006/customXml" ds:itemID="{F890015A-23FB-4D15-AA4B-D8A35D3507E8}"/>
</file>

<file path=customXml/itemProps4.xml><?xml version="1.0" encoding="utf-8"?>
<ds:datastoreItem xmlns:ds="http://schemas.openxmlformats.org/officeDocument/2006/customXml" ds:itemID="{1398128F-2B52-4D40-BC82-461EFDF38EBF}"/>
</file>

<file path=customXml/itemProps5.xml><?xml version="1.0" encoding="utf-8"?>
<ds:datastoreItem xmlns:ds="http://schemas.openxmlformats.org/officeDocument/2006/customXml" ds:itemID="{F50435B7-8078-4B60-9877-6A77033254F6}"/>
</file>

<file path=customXml/itemProps6.xml><?xml version="1.0" encoding="utf-8"?>
<ds:datastoreItem xmlns:ds="http://schemas.openxmlformats.org/officeDocument/2006/customXml" ds:itemID="{350DFA2F-4F0D-410A-945E-22E4A56143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4325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Riding of Yorkshire Council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J. Clark</dc:creator>
  <cp:keywords/>
  <dc:description/>
  <cp:lastModifiedBy>david nolan</cp:lastModifiedBy>
  <cp:revision>3</cp:revision>
  <dcterms:created xsi:type="dcterms:W3CDTF">2024-09-08T12:13:00Z</dcterms:created>
  <dcterms:modified xsi:type="dcterms:W3CDTF">2024-09-08T12:14:00Z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4828c0-bf9e-487a-a999-4cc0afddd2a0_Enabled">
    <vt:lpwstr>true</vt:lpwstr>
  </property>
  <property fmtid="{D5CDD505-2E9C-101B-9397-08002B2CF9AE}" pid="3" name="MSIP_Label_2a4828c0-bf9e-487a-a999-4cc0afddd2a0_SetDate">
    <vt:lpwstr>2024-08-26T12:15:54Z</vt:lpwstr>
  </property>
  <property fmtid="{D5CDD505-2E9C-101B-9397-08002B2CF9AE}" pid="4" name="MSIP_Label_2a4828c0-bf9e-487a-a999-4cc0afddd2a0_Method">
    <vt:lpwstr>Standard</vt:lpwstr>
  </property>
  <property fmtid="{D5CDD505-2E9C-101B-9397-08002B2CF9AE}" pid="5" name="MSIP_Label_2a4828c0-bf9e-487a-a999-4cc0afddd2a0_Name">
    <vt:lpwstr>Not Sensitive</vt:lpwstr>
  </property>
  <property fmtid="{D5CDD505-2E9C-101B-9397-08002B2CF9AE}" pid="6" name="MSIP_Label_2a4828c0-bf9e-487a-a999-4cc0afddd2a0_SiteId">
    <vt:lpwstr>351368d1-9b5a-4c8b-ac76-f39b4c7dd76c</vt:lpwstr>
  </property>
  <property fmtid="{D5CDD505-2E9C-101B-9397-08002B2CF9AE}" pid="7" name="MSIP_Label_2a4828c0-bf9e-487a-a999-4cc0afddd2a0_ActionId">
    <vt:lpwstr>43c129b8-8682-4903-9c57-ec3333ecb1e2</vt:lpwstr>
  </property>
  <property fmtid="{D5CDD505-2E9C-101B-9397-08002B2CF9AE}" pid="8" name="MSIP_Label_2a4828c0-bf9e-487a-a999-4cc0afddd2a0_ContentBits">
    <vt:lpwstr>0</vt:lpwstr>
  </property>
  <property fmtid="{D5CDD505-2E9C-101B-9397-08002B2CF9AE}" pid="9" name="ContentTypeId">
    <vt:lpwstr>0x010100E7BD6A8A66F7CB4BBA2B02F0531791BE0026A9A75CCCA16F4693F1FE45F71519DE006760880326E1364CAE553A63DF77AA58</vt:lpwstr>
  </property>
  <property fmtid="{D5CDD505-2E9C-101B-9397-08002B2CF9AE}" pid="10" name="AuthorityName">
    <vt:lpwstr>116;#East Riding of Yorkshire|58b8f8c9-bedf-4fb1-b78d-3b1d468ef40a</vt:lpwstr>
  </property>
  <property fmtid="{D5CDD505-2E9C-101B-9397-08002B2CF9AE}" pid="11" name="_dlc_policyId">
    <vt:lpwstr>0x010100E7BD6A8A66F7CB4BBA2B02F0531791BE0026A9A75CCCA16F4693F1FE45F71519DE|-58849956</vt:lpwstr>
  </property>
  <property fmtid="{D5CDD505-2E9C-101B-9397-08002B2CF9AE}" pid="12" name="ItemRetentionFormula">
    <vt:lpwstr>&lt;formula id="Microsoft.Office.RecordsManagement.PolicyFeatures.Expiration.Formula.BuiltIn"&gt;&lt;number&gt;0&lt;/number&gt;&lt;property&gt;Retention_x005f_x0020_Date&lt;/property&gt;&lt;propertyId&gt;3208b7c8-8d11-4606-b733-d646bb07a38f&lt;/propertyId&gt;&lt;period&gt;days&lt;/period&gt;&lt;/formula&gt;</vt:lpwstr>
  </property>
</Properties>
</file>